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9E0B" w14:textId="77777777" w:rsidR="00CF5B75" w:rsidRDefault="00CF5B75" w:rsidP="00CF5B75">
      <w:pPr>
        <w:jc w:val="center"/>
        <w:rPr>
          <w:rFonts w:ascii="Arial" w:hAnsi="Arial" w:cs="Arial"/>
          <w:b/>
          <w:bCs/>
          <w:color w:val="D60000"/>
          <w:sz w:val="40"/>
          <w:szCs w:val="40"/>
        </w:rPr>
      </w:pPr>
      <w:r>
        <w:rPr>
          <w:noProof/>
        </w:rPr>
        <w:drawing>
          <wp:inline distT="0" distB="0" distL="0" distR="0" wp14:anchorId="1C360119" wp14:editId="5ED4EBBB">
            <wp:extent cx="2324100" cy="616780"/>
            <wp:effectExtent l="0" t="0" r="0" b="0"/>
            <wp:docPr id="2092747369" name="Picture 1" descr="A close up of a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47369" name="Picture 1" descr="A close up of a wo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823" cy="62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A7293" w14:textId="116FCDA3" w:rsidR="00CF5B75" w:rsidRPr="00CF5B75" w:rsidRDefault="00C70FB1" w:rsidP="00CF5B75">
      <w:pPr>
        <w:jc w:val="center"/>
        <w:rPr>
          <w:rFonts w:ascii="Arial" w:hAnsi="Arial" w:cs="Arial"/>
          <w:b/>
          <w:bCs/>
          <w:color w:val="D64C00"/>
          <w:sz w:val="40"/>
          <w:szCs w:val="40"/>
        </w:rPr>
      </w:pPr>
      <w:r w:rsidRPr="00CF5B75">
        <w:rPr>
          <w:rFonts w:ascii="Arial" w:hAnsi="Arial" w:cs="Arial"/>
          <w:b/>
          <w:bCs/>
          <w:color w:val="D64C00"/>
          <w:sz w:val="40"/>
          <w:szCs w:val="40"/>
        </w:rPr>
        <w:t xml:space="preserve">Intro to FlowJo </w:t>
      </w:r>
      <w:r w:rsidR="006E26A6" w:rsidRPr="00CF5B75">
        <w:rPr>
          <w:rFonts w:ascii="Arial" w:hAnsi="Arial" w:cs="Arial"/>
          <w:b/>
          <w:bCs/>
          <w:color w:val="D64C00"/>
          <w:sz w:val="40"/>
          <w:szCs w:val="40"/>
        </w:rPr>
        <w:t xml:space="preserve">11 </w:t>
      </w:r>
      <w:r w:rsidR="00DA185E" w:rsidRPr="00CF5B75">
        <w:rPr>
          <w:rFonts w:ascii="Arial" w:hAnsi="Arial" w:cs="Arial"/>
          <w:b/>
          <w:bCs/>
          <w:color w:val="D64C00"/>
          <w:sz w:val="40"/>
          <w:szCs w:val="40"/>
        </w:rPr>
        <w:t xml:space="preserve">Workshop </w:t>
      </w:r>
    </w:p>
    <w:p w14:paraId="1CFB70B1" w14:textId="77777777" w:rsidR="00CF5B75" w:rsidRPr="00CF5B75" w:rsidRDefault="00CF5B75" w:rsidP="00CF5B75">
      <w:pPr>
        <w:jc w:val="center"/>
        <w:rPr>
          <w:rFonts w:ascii="Arial" w:hAnsi="Arial" w:cs="Arial"/>
        </w:rPr>
      </w:pPr>
    </w:p>
    <w:p w14:paraId="43BD592C" w14:textId="09309E31" w:rsidR="00CF5B75" w:rsidRPr="00CF5B75" w:rsidRDefault="001271FE" w:rsidP="00CF5B7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</w:t>
      </w:r>
      <w:r w:rsidR="00DA185E" w:rsidRPr="00EB10E6">
        <w:rPr>
          <w:rFonts w:ascii="Arial" w:hAnsi="Arial" w:cs="Arial"/>
          <w:i/>
          <w:iCs/>
        </w:rPr>
        <w:t xml:space="preserve">lease </w:t>
      </w:r>
      <w:proofErr w:type="gramStart"/>
      <w:r w:rsidR="00DA185E" w:rsidRPr="00EB10E6">
        <w:rPr>
          <w:rFonts w:ascii="Arial" w:hAnsi="Arial" w:cs="Arial"/>
          <w:i/>
          <w:iCs/>
        </w:rPr>
        <w:t>complete</w:t>
      </w:r>
      <w:proofErr w:type="gramEnd"/>
      <w:r w:rsidR="00DA185E" w:rsidRPr="00EB10E6">
        <w:rPr>
          <w:rFonts w:ascii="Arial" w:hAnsi="Arial" w:cs="Arial"/>
          <w:i/>
          <w:iCs/>
        </w:rPr>
        <w:t xml:space="preserve"> these </w:t>
      </w:r>
      <w:r w:rsidR="003D6498" w:rsidRPr="00EB10E6">
        <w:rPr>
          <w:rFonts w:ascii="Arial" w:hAnsi="Arial" w:cs="Arial"/>
          <w:i/>
          <w:iCs/>
        </w:rPr>
        <w:t xml:space="preserve">downloads and </w:t>
      </w:r>
      <w:proofErr w:type="gramStart"/>
      <w:r w:rsidR="00DA185E" w:rsidRPr="00EB10E6">
        <w:rPr>
          <w:rFonts w:ascii="Arial" w:hAnsi="Arial" w:cs="Arial"/>
          <w:i/>
          <w:iCs/>
        </w:rPr>
        <w:t>installs</w:t>
      </w:r>
      <w:proofErr w:type="gramEnd"/>
      <w:r w:rsidR="00DA185E" w:rsidRPr="00EB10E6">
        <w:rPr>
          <w:rFonts w:ascii="Arial" w:hAnsi="Arial" w:cs="Arial"/>
          <w:i/>
          <w:iCs/>
        </w:rPr>
        <w:t xml:space="preserve"> </w:t>
      </w:r>
      <w:r w:rsidR="00DA185E" w:rsidRPr="00EB10E6">
        <w:rPr>
          <w:rFonts w:ascii="Arial" w:hAnsi="Arial" w:cs="Arial"/>
          <w:i/>
          <w:iCs/>
          <w:u w:val="single"/>
        </w:rPr>
        <w:t>prior</w:t>
      </w:r>
      <w:r w:rsidR="00DA185E" w:rsidRPr="00EB10E6">
        <w:rPr>
          <w:rFonts w:ascii="Arial" w:hAnsi="Arial" w:cs="Arial"/>
          <w:i/>
          <w:iCs/>
        </w:rPr>
        <w:t xml:space="preserve"> to the session. If you encounter any issues, contact</w:t>
      </w:r>
      <w:r>
        <w:rPr>
          <w:rFonts w:ascii="Arial" w:hAnsi="Arial" w:cs="Arial"/>
          <w:i/>
          <w:iCs/>
        </w:rPr>
        <w:t xml:space="preserve"> me to troubleshoot</w:t>
      </w:r>
      <w:r w:rsidR="00DA185E" w:rsidRPr="00EB10E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(</w:t>
      </w:r>
      <w:hyperlink r:id="rId6" w:history="1">
        <w:r w:rsidRPr="0019675E">
          <w:rPr>
            <w:rStyle w:val="Hyperlink"/>
            <w:rFonts w:ascii="Arial" w:hAnsi="Arial" w:cs="Arial"/>
            <w:i/>
            <w:iCs/>
          </w:rPr>
          <w:t>veronica.obregon-perko@bd.com</w:t>
        </w:r>
      </w:hyperlink>
      <w:r>
        <w:rPr>
          <w:rFonts w:ascii="Arial" w:hAnsi="Arial" w:cs="Arial"/>
          <w:i/>
          <w:iCs/>
        </w:rPr>
        <w:t>)</w:t>
      </w:r>
    </w:p>
    <w:p w14:paraId="0B2B912B" w14:textId="77777777" w:rsidR="00CF5B75" w:rsidRDefault="00CF5B75" w:rsidP="00667ECB">
      <w:pPr>
        <w:rPr>
          <w:rFonts w:ascii="Arial" w:hAnsi="Arial" w:cs="Arial"/>
          <w:b/>
          <w:bCs/>
          <w:color w:val="FF6300"/>
        </w:rPr>
      </w:pPr>
    </w:p>
    <w:p w14:paraId="505A9DD1" w14:textId="6CA79E77" w:rsidR="00667ECB" w:rsidRPr="00CF5B75" w:rsidRDefault="00667ECB" w:rsidP="00667ECB">
      <w:pPr>
        <w:rPr>
          <w:rFonts w:ascii="Arial" w:hAnsi="Arial" w:cs="Arial"/>
          <w:b/>
          <w:bCs/>
          <w:color w:val="D64C00"/>
        </w:rPr>
      </w:pPr>
      <w:r w:rsidRPr="00CF5B75">
        <w:rPr>
          <w:rFonts w:ascii="Arial" w:hAnsi="Arial" w:cs="Arial"/>
          <w:b/>
          <w:bCs/>
          <w:color w:val="D64C00"/>
        </w:rPr>
        <w:t>Device Requirements for FlowJo</w:t>
      </w:r>
      <w:r w:rsidR="00CF5B75" w:rsidRPr="00CF5B75">
        <w:rPr>
          <w:rFonts w:ascii="Arial" w:hAnsi="Arial" w:cs="Arial"/>
          <w:b/>
          <w:bCs/>
          <w:color w:val="D64C00"/>
        </w:rPr>
        <w:t>™</w:t>
      </w:r>
      <w:r w:rsidRPr="00CF5B75">
        <w:rPr>
          <w:rFonts w:ascii="Arial" w:hAnsi="Arial" w:cs="Arial"/>
          <w:b/>
          <w:bCs/>
          <w:color w:val="D64C00"/>
        </w:rPr>
        <w:t xml:space="preserve"> </w:t>
      </w:r>
      <w:r w:rsidR="00CF5B75" w:rsidRPr="00CF5B75">
        <w:rPr>
          <w:rFonts w:ascii="Arial" w:hAnsi="Arial" w:cs="Arial"/>
          <w:b/>
          <w:bCs/>
          <w:color w:val="D64C00"/>
        </w:rPr>
        <w:t>v</w:t>
      </w:r>
      <w:r w:rsidRPr="00CF5B75">
        <w:rPr>
          <w:rFonts w:ascii="Arial" w:hAnsi="Arial" w:cs="Arial"/>
          <w:b/>
          <w:bCs/>
          <w:color w:val="D64C00"/>
        </w:rPr>
        <w:t>11</w:t>
      </w:r>
      <w:r w:rsidR="00CF5B75" w:rsidRPr="00CF5B75">
        <w:rPr>
          <w:rFonts w:ascii="Arial" w:hAnsi="Arial" w:cs="Arial"/>
          <w:b/>
          <w:bCs/>
          <w:color w:val="D64C00"/>
        </w:rPr>
        <w:t xml:space="preserve"> Software</w:t>
      </w:r>
    </w:p>
    <w:p w14:paraId="57DF57F4" w14:textId="706EA9D2" w:rsidR="00667ECB" w:rsidRPr="00F95967" w:rsidRDefault="001271FE" w:rsidP="00667EC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Note: </w:t>
      </w:r>
      <w:r w:rsidR="00F95967" w:rsidRPr="00F95967">
        <w:rPr>
          <w:rFonts w:ascii="Arial" w:hAnsi="Arial" w:cs="Arial"/>
          <w:color w:val="000000" w:themeColor="text1"/>
        </w:rPr>
        <w:t xml:space="preserve">Devices that do not meet minimum recommended requirements may experience slower performance in gate and algorithm calculations </w:t>
      </w:r>
      <w:r>
        <w:rPr>
          <w:rFonts w:ascii="Arial" w:hAnsi="Arial" w:cs="Arial"/>
          <w:color w:val="000000" w:themeColor="text1"/>
        </w:rPr>
        <w:t>in this version.</w:t>
      </w:r>
    </w:p>
    <w:p w14:paraId="17EF3F43" w14:textId="216CD505" w:rsidR="00667ECB" w:rsidRPr="00CF5B75" w:rsidRDefault="00667ECB" w:rsidP="003A0F6F">
      <w:pPr>
        <w:rPr>
          <w:rFonts w:ascii="Arial" w:hAnsi="Arial" w:cs="Arial"/>
        </w:rPr>
      </w:pPr>
      <w:r w:rsidRPr="00A828BA">
        <w:rPr>
          <w:rFonts w:ascii="Arial" w:hAnsi="Arial" w:cs="Arial"/>
          <w:noProof/>
        </w:rPr>
        <w:drawing>
          <wp:inline distT="0" distB="0" distL="0" distR="0" wp14:anchorId="2BA59259" wp14:editId="1ADA3450">
            <wp:extent cx="5637475" cy="1309990"/>
            <wp:effectExtent l="0" t="0" r="1905" b="0"/>
            <wp:docPr id="1451865824" name="Picture 1" descr="A close up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65824" name="Picture 1" descr="A close up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803" cy="132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2841D" w14:textId="44915ED1" w:rsidR="003A0F6F" w:rsidRPr="00CF5B75" w:rsidRDefault="003A0F6F" w:rsidP="003A0F6F">
      <w:pPr>
        <w:rPr>
          <w:rFonts w:ascii="Arial" w:hAnsi="Arial" w:cs="Arial"/>
          <w:b/>
          <w:bCs/>
          <w:color w:val="D64C00"/>
        </w:rPr>
      </w:pPr>
      <w:r w:rsidRPr="00CF5B75">
        <w:rPr>
          <w:rFonts w:ascii="Arial" w:hAnsi="Arial" w:cs="Arial"/>
          <w:b/>
          <w:bCs/>
          <w:color w:val="D64C00"/>
        </w:rPr>
        <w:t xml:space="preserve">Demo Data Download </w:t>
      </w:r>
    </w:p>
    <w:p w14:paraId="1259A275" w14:textId="3BA60648" w:rsidR="00195A0A" w:rsidRDefault="005A2EE9" w:rsidP="00195A0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725E0">
        <w:rPr>
          <w:rFonts w:ascii="Arial" w:hAnsi="Arial" w:cs="Arial"/>
        </w:rPr>
        <w:t>Download t</w:t>
      </w:r>
      <w:r w:rsidR="005C7CED" w:rsidRPr="000725E0">
        <w:rPr>
          <w:rFonts w:ascii="Arial" w:hAnsi="Arial" w:cs="Arial"/>
        </w:rPr>
        <w:t xml:space="preserve">he following </w:t>
      </w:r>
      <w:r w:rsidR="00B86098" w:rsidRPr="000725E0">
        <w:rPr>
          <w:rFonts w:ascii="Arial" w:hAnsi="Arial" w:cs="Arial"/>
        </w:rPr>
        <w:t>data</w:t>
      </w:r>
      <w:r w:rsidR="007D2602" w:rsidRPr="000725E0">
        <w:rPr>
          <w:rFonts w:ascii="Arial" w:hAnsi="Arial" w:cs="Arial"/>
        </w:rPr>
        <w:t>:</w:t>
      </w:r>
      <w:r w:rsidR="005C30C9" w:rsidRPr="000725E0">
        <w:rPr>
          <w:rFonts w:ascii="Arial" w:hAnsi="Arial" w:cs="Arial"/>
        </w:rPr>
        <w:t xml:space="preserve"> </w:t>
      </w:r>
      <w:hyperlink r:id="rId8" w:history="1">
        <w:r w:rsidR="00B7119A" w:rsidRPr="00BC4531">
          <w:rPr>
            <w:rStyle w:val="Hyperlink"/>
            <w:rFonts w:ascii="Arial" w:hAnsi="Arial" w:cs="Arial"/>
          </w:rPr>
          <w:t>https://drive.google.com/file/d/19M5MlpH9-ewH8qcXzSOydPXTk56VJfXI/view?usp=sharing</w:t>
        </w:r>
      </w:hyperlink>
      <w:r w:rsidR="00B7119A">
        <w:rPr>
          <w:rFonts w:ascii="Arial" w:hAnsi="Arial" w:cs="Arial"/>
        </w:rPr>
        <w:t xml:space="preserve"> </w:t>
      </w:r>
    </w:p>
    <w:p w14:paraId="312A7F4D" w14:textId="6F72817B" w:rsidR="003A0F6F" w:rsidRPr="00CF5B75" w:rsidRDefault="000725E0" w:rsidP="00CF5B7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95A0A">
        <w:rPr>
          <w:rFonts w:ascii="Arial" w:hAnsi="Arial" w:cs="Arial"/>
        </w:rPr>
        <w:t xml:space="preserve">Extract the files </w:t>
      </w:r>
      <w:r w:rsidR="00FD2894" w:rsidRPr="00195A0A">
        <w:rPr>
          <w:rFonts w:ascii="Arial" w:hAnsi="Arial" w:cs="Arial"/>
        </w:rPr>
        <w:t>from</w:t>
      </w:r>
      <w:r w:rsidRPr="00195A0A">
        <w:rPr>
          <w:rFonts w:ascii="Arial" w:hAnsi="Arial" w:cs="Arial"/>
        </w:rPr>
        <w:t xml:space="preserve"> the zipped folder</w:t>
      </w:r>
      <w:r w:rsidR="009E370E">
        <w:rPr>
          <w:rFonts w:ascii="Arial" w:hAnsi="Arial" w:cs="Arial"/>
        </w:rPr>
        <w:t xml:space="preserve"> and save them locally</w:t>
      </w:r>
      <w:r w:rsidR="00831C70">
        <w:rPr>
          <w:rFonts w:ascii="Arial" w:hAnsi="Arial" w:cs="Arial"/>
        </w:rPr>
        <w:t xml:space="preserve"> to your device (not on cloud or server locations)</w:t>
      </w:r>
    </w:p>
    <w:p w14:paraId="77324AF7" w14:textId="5B1EB69C" w:rsidR="009C0587" w:rsidRPr="00A54C37" w:rsidRDefault="00760C20">
      <w:pPr>
        <w:rPr>
          <w:rFonts w:ascii="Arial" w:hAnsi="Arial" w:cs="Arial"/>
          <w:b/>
          <w:bCs/>
          <w:color w:val="009999"/>
        </w:rPr>
      </w:pPr>
      <w:r w:rsidRPr="00CF5B75">
        <w:rPr>
          <w:rFonts w:ascii="Arial" w:hAnsi="Arial" w:cs="Arial"/>
          <w:b/>
          <w:bCs/>
          <w:color w:val="D64C00"/>
        </w:rPr>
        <w:t>FlowJo</w:t>
      </w:r>
      <w:r w:rsidR="00CF5B75" w:rsidRPr="00CF5B75">
        <w:rPr>
          <w:rFonts w:ascii="Arial" w:hAnsi="Arial" w:cs="Arial"/>
          <w:b/>
          <w:bCs/>
          <w:color w:val="D64C00"/>
        </w:rPr>
        <w:t>™ v</w:t>
      </w:r>
      <w:r w:rsidR="006E26A6" w:rsidRPr="00CF5B75">
        <w:rPr>
          <w:rFonts w:ascii="Arial" w:hAnsi="Arial" w:cs="Arial"/>
          <w:b/>
          <w:bCs/>
          <w:color w:val="D64C00"/>
        </w:rPr>
        <w:t xml:space="preserve">11 </w:t>
      </w:r>
      <w:r w:rsidR="00CF5B75" w:rsidRPr="00CF5B75">
        <w:rPr>
          <w:rFonts w:ascii="Arial" w:hAnsi="Arial" w:cs="Arial"/>
          <w:b/>
          <w:bCs/>
          <w:color w:val="D64C00"/>
        </w:rPr>
        <w:t xml:space="preserve">Software </w:t>
      </w:r>
      <w:r w:rsidRPr="00CF5B75">
        <w:rPr>
          <w:rFonts w:ascii="Arial" w:hAnsi="Arial" w:cs="Arial"/>
          <w:b/>
          <w:bCs/>
          <w:color w:val="D64C00"/>
        </w:rPr>
        <w:t>Download and Installation</w:t>
      </w:r>
      <w:r w:rsidR="007252D2" w:rsidRPr="00CF5B75">
        <w:rPr>
          <w:rFonts w:ascii="Arial" w:hAnsi="Arial" w:cs="Arial"/>
          <w:b/>
          <w:bCs/>
          <w:color w:val="D64C00"/>
        </w:rPr>
        <w:t xml:space="preserve"> </w:t>
      </w:r>
      <w:r w:rsidR="007252D2" w:rsidRPr="000034F8">
        <w:rPr>
          <w:rFonts w:ascii="Arial" w:hAnsi="Arial" w:cs="Arial"/>
          <w:color w:val="000000" w:themeColor="text1"/>
        </w:rPr>
        <w:t xml:space="preserve">(more info on our website: </w:t>
      </w:r>
      <w:hyperlink r:id="rId9" w:history="1">
        <w:r w:rsidR="000034F8" w:rsidRPr="0019675E">
          <w:rPr>
            <w:rStyle w:val="Hyperlink"/>
            <w:rFonts w:ascii="Arial" w:hAnsi="Arial" w:cs="Arial"/>
          </w:rPr>
          <w:t>https://www.flowjo.com/docs/flowjo11/license-info</w:t>
        </w:r>
      </w:hyperlink>
      <w:r w:rsidR="000034F8">
        <w:rPr>
          <w:rFonts w:ascii="Arial" w:hAnsi="Arial" w:cs="Arial"/>
          <w:color w:val="000000" w:themeColor="text1"/>
        </w:rPr>
        <w:t xml:space="preserve">) </w:t>
      </w:r>
    </w:p>
    <w:p w14:paraId="2C52374F" w14:textId="315238FF" w:rsidR="0000283B" w:rsidRDefault="00581D1D" w:rsidP="00456A9E">
      <w:pPr>
        <w:rPr>
          <w:rFonts w:ascii="Arial" w:hAnsi="Arial" w:cs="Arial"/>
        </w:rPr>
      </w:pPr>
      <w:r w:rsidRPr="00EB10E6">
        <w:rPr>
          <w:rFonts w:ascii="Arial" w:hAnsi="Arial" w:cs="Arial"/>
        </w:rPr>
        <w:t>Note: If you already have a</w:t>
      </w:r>
      <w:r w:rsidR="00566855">
        <w:rPr>
          <w:rFonts w:ascii="Arial" w:hAnsi="Arial" w:cs="Arial"/>
        </w:rPr>
        <w:t>n active</w:t>
      </w:r>
      <w:r w:rsidRPr="00EB10E6">
        <w:rPr>
          <w:rFonts w:ascii="Arial" w:hAnsi="Arial" w:cs="Arial"/>
        </w:rPr>
        <w:t xml:space="preserve"> </w:t>
      </w:r>
      <w:r w:rsidR="00456A9E">
        <w:rPr>
          <w:rFonts w:ascii="Arial" w:hAnsi="Arial" w:cs="Arial"/>
        </w:rPr>
        <w:t xml:space="preserve">FlowJo </w:t>
      </w:r>
      <w:r w:rsidRPr="00EB10E6">
        <w:rPr>
          <w:rFonts w:ascii="Arial" w:hAnsi="Arial" w:cs="Arial"/>
        </w:rPr>
        <w:t xml:space="preserve">portal account, you do not need to create another account or </w:t>
      </w:r>
      <w:r>
        <w:rPr>
          <w:rFonts w:ascii="Arial" w:hAnsi="Arial" w:cs="Arial"/>
        </w:rPr>
        <w:t xml:space="preserve">request a temporary license </w:t>
      </w:r>
      <w:r w:rsidR="00F95967">
        <w:rPr>
          <w:rFonts w:ascii="Arial" w:hAnsi="Arial" w:cs="Arial"/>
        </w:rPr>
        <w:t>for BD Access Portal</w:t>
      </w:r>
      <w:r w:rsidRPr="00EB10E6">
        <w:rPr>
          <w:rFonts w:ascii="Arial" w:hAnsi="Arial" w:cs="Arial"/>
        </w:rPr>
        <w:t xml:space="preserve">. </w:t>
      </w:r>
      <w:r w:rsidR="00192B17">
        <w:rPr>
          <w:rFonts w:ascii="Arial" w:hAnsi="Arial" w:cs="Arial"/>
        </w:rPr>
        <w:t xml:space="preserve">Serial number and dongle licenses will need a portal license to authenticate FlowJo 11. </w:t>
      </w:r>
      <w:r w:rsidRPr="00EB10E6">
        <w:rPr>
          <w:rFonts w:ascii="Arial" w:hAnsi="Arial" w:cs="Arial"/>
        </w:rPr>
        <w:t>With portal licenses, FlowJo</w:t>
      </w:r>
      <w:r w:rsidR="00ED67ED">
        <w:rPr>
          <w:rFonts w:ascii="Arial" w:hAnsi="Arial" w:cs="Arial"/>
        </w:rPr>
        <w:t xml:space="preserve"> 11</w:t>
      </w:r>
      <w:r w:rsidRPr="00EB10E6">
        <w:rPr>
          <w:rFonts w:ascii="Arial" w:hAnsi="Arial" w:cs="Arial"/>
        </w:rPr>
        <w:t xml:space="preserve"> can be activated with your Portal ID on up to four devices, so just download </w:t>
      </w:r>
      <w:r>
        <w:rPr>
          <w:rFonts w:ascii="Arial" w:hAnsi="Arial" w:cs="Arial"/>
        </w:rPr>
        <w:t xml:space="preserve">the </w:t>
      </w:r>
      <w:r w:rsidRPr="007F2D8D">
        <w:rPr>
          <w:rFonts w:ascii="Arial" w:hAnsi="Arial" w:cs="Arial"/>
          <w:b/>
          <w:bCs/>
        </w:rPr>
        <w:t>most recent version of FlowJ</w:t>
      </w:r>
      <w:r w:rsidRPr="0018613E">
        <w:rPr>
          <w:rFonts w:ascii="Arial" w:hAnsi="Arial" w:cs="Arial"/>
          <w:b/>
          <w:bCs/>
        </w:rPr>
        <w:t xml:space="preserve">o </w:t>
      </w:r>
      <w:r w:rsidR="006E26A6">
        <w:rPr>
          <w:rFonts w:ascii="Arial" w:hAnsi="Arial" w:cs="Arial"/>
          <w:b/>
          <w:bCs/>
        </w:rPr>
        <w:t xml:space="preserve">11 </w:t>
      </w:r>
      <w:r w:rsidRPr="00EB10E6">
        <w:rPr>
          <w:rFonts w:ascii="Arial" w:hAnsi="Arial" w:cs="Arial"/>
        </w:rPr>
        <w:t>on your device and</w:t>
      </w:r>
      <w:r w:rsidR="00456A9E">
        <w:rPr>
          <w:rFonts w:ascii="Arial" w:hAnsi="Arial" w:cs="Arial"/>
        </w:rPr>
        <w:t xml:space="preserve"> you will</w:t>
      </w:r>
      <w:r w:rsidRPr="00EB10E6">
        <w:rPr>
          <w:rFonts w:ascii="Arial" w:hAnsi="Arial" w:cs="Arial"/>
        </w:rPr>
        <w:t xml:space="preserve"> log in</w:t>
      </w:r>
      <w:r w:rsidR="00456A9E">
        <w:rPr>
          <w:rFonts w:ascii="Arial" w:hAnsi="Arial" w:cs="Arial"/>
        </w:rPr>
        <w:t xml:space="preserve"> as usual. </w:t>
      </w:r>
    </w:p>
    <w:p w14:paraId="6686CF4E" w14:textId="398ABB7F" w:rsidR="00581D1D" w:rsidRPr="00550066" w:rsidRDefault="00581D1D" w:rsidP="000028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066">
        <w:rPr>
          <w:rFonts w:ascii="Arial" w:hAnsi="Arial" w:cs="Arial"/>
        </w:rPr>
        <w:t>Download and install FlowJo 1</w:t>
      </w:r>
      <w:r w:rsidR="00566855" w:rsidRPr="00550066">
        <w:rPr>
          <w:rFonts w:ascii="Arial" w:hAnsi="Arial" w:cs="Arial"/>
        </w:rPr>
        <w:t>1</w:t>
      </w:r>
      <w:r w:rsidRPr="00550066">
        <w:rPr>
          <w:rFonts w:ascii="Arial" w:hAnsi="Arial" w:cs="Arial"/>
        </w:rPr>
        <w:t>.</w:t>
      </w:r>
      <w:r w:rsidR="00566855" w:rsidRPr="00550066">
        <w:rPr>
          <w:rFonts w:ascii="Arial" w:hAnsi="Arial" w:cs="Arial"/>
        </w:rPr>
        <w:t>0.2</w:t>
      </w:r>
      <w:r w:rsidRPr="00550066">
        <w:rPr>
          <w:rFonts w:ascii="Arial" w:hAnsi="Arial" w:cs="Arial"/>
        </w:rPr>
        <w:t xml:space="preserve"> from: </w:t>
      </w:r>
      <w:hyperlink r:id="rId10" w:history="1">
        <w:r w:rsidR="0057235D" w:rsidRPr="00550066">
          <w:rPr>
            <w:rStyle w:val="Hyperlink"/>
            <w:rFonts w:ascii="Arial" w:hAnsi="Arial" w:cs="Arial"/>
          </w:rPr>
          <w:t>https://flowjo.com/flowjo/download</w:t>
        </w:r>
      </w:hyperlink>
      <w:r w:rsidR="0000283B" w:rsidRPr="00550066">
        <w:rPr>
          <w:rFonts w:ascii="Arial" w:hAnsi="Arial" w:cs="Arial"/>
        </w:rPr>
        <w:t>. Be sure both FlowJo 11 and BD Access Portal are installed to your Program Files for PC or Applications for Mac.</w:t>
      </w:r>
    </w:p>
    <w:p w14:paraId="5CCBDF6A" w14:textId="4BB95689" w:rsidR="00581D1D" w:rsidRPr="00550066" w:rsidRDefault="00581D1D" w:rsidP="00581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066">
        <w:rPr>
          <w:rFonts w:ascii="Arial" w:hAnsi="Arial" w:cs="Arial"/>
        </w:rPr>
        <w:t>If you do not have a FlowJo portal account, contact me to request a temporary license then proceed to following steps.</w:t>
      </w:r>
      <w:r w:rsidR="000F55D3">
        <w:rPr>
          <w:rFonts w:ascii="Arial" w:hAnsi="Arial" w:cs="Arial"/>
        </w:rPr>
        <w:t xml:space="preserve"> If you have an account, proceed to </w:t>
      </w:r>
      <w:r w:rsidR="0066746D">
        <w:rPr>
          <w:rFonts w:ascii="Arial" w:hAnsi="Arial" w:cs="Arial"/>
        </w:rPr>
        <w:t>step 4.</w:t>
      </w:r>
    </w:p>
    <w:p w14:paraId="471B0945" w14:textId="128D07CD" w:rsidR="007A6BCC" w:rsidRPr="00550066" w:rsidRDefault="00581D1D" w:rsidP="007A6B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066">
        <w:rPr>
          <w:rFonts w:ascii="Arial" w:hAnsi="Arial" w:cs="Arial"/>
        </w:rPr>
        <w:t xml:space="preserve">You will receive an invite to join a temporary site license </w:t>
      </w:r>
      <w:r w:rsidR="00B1769C">
        <w:rPr>
          <w:rFonts w:ascii="Arial" w:hAnsi="Arial" w:cs="Arial"/>
        </w:rPr>
        <w:t>and</w:t>
      </w:r>
      <w:r w:rsidRPr="00550066">
        <w:rPr>
          <w:rFonts w:ascii="Arial" w:hAnsi="Arial" w:cs="Arial"/>
        </w:rPr>
        <w:t xml:space="preserve"> asked to create a Portal ID (e-mail login) which will be used to authenticate the software on your device.</w:t>
      </w:r>
      <w:r w:rsidR="0000283B" w:rsidRPr="00550066">
        <w:rPr>
          <w:rFonts w:ascii="Arial" w:hAnsi="Arial" w:cs="Arial"/>
        </w:rPr>
        <w:t xml:space="preserve"> </w:t>
      </w:r>
      <w:r w:rsidR="00831C70" w:rsidRPr="00550066">
        <w:rPr>
          <w:rFonts w:ascii="Arial" w:hAnsi="Arial" w:cs="Arial"/>
        </w:rPr>
        <w:t>License activation can take up to 15 minutes</w:t>
      </w:r>
      <w:r w:rsidRPr="00550066">
        <w:rPr>
          <w:rFonts w:ascii="Arial" w:hAnsi="Arial" w:cs="Arial"/>
        </w:rPr>
        <w:t>.</w:t>
      </w:r>
    </w:p>
    <w:p w14:paraId="33D3FC21" w14:textId="4E84700D" w:rsidR="00A828BA" w:rsidRPr="00B1769C" w:rsidRDefault="007A6BCC" w:rsidP="00B176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066">
        <w:rPr>
          <w:rFonts w:ascii="Arial" w:hAnsi="Arial" w:cs="Arial"/>
        </w:rPr>
        <w:t>While connected to the internet, l</w:t>
      </w:r>
      <w:r w:rsidR="0000283B" w:rsidRPr="00550066">
        <w:rPr>
          <w:rFonts w:ascii="Arial" w:hAnsi="Arial" w:cs="Arial"/>
        </w:rPr>
        <w:t xml:space="preserve">aunch </w:t>
      </w:r>
      <w:r w:rsidR="008A463F" w:rsidRPr="00550066">
        <w:rPr>
          <w:rFonts w:ascii="Arial" w:hAnsi="Arial" w:cs="Arial"/>
        </w:rPr>
        <w:t>the BD Access Portal and log in with the credentials for your FlowJo Portal account. The globe icon</w:t>
      </w:r>
      <w:r w:rsidRPr="00550066">
        <w:rPr>
          <w:rFonts w:ascii="Arial" w:hAnsi="Arial" w:cs="Arial"/>
        </w:rPr>
        <w:t xml:space="preserve"> should turn green (yellow indicates failure to reach server, red indicates no internet connection).</w:t>
      </w:r>
      <w:r w:rsidR="0057235D" w:rsidRPr="00550066">
        <w:rPr>
          <w:rFonts w:ascii="Arial" w:hAnsi="Arial" w:cs="Arial"/>
        </w:rPr>
        <w:t xml:space="preserve"> </w:t>
      </w:r>
    </w:p>
    <w:sectPr w:rsidR="00A828BA" w:rsidRPr="00B1769C" w:rsidSect="00CF5B75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0C11"/>
    <w:multiLevelType w:val="hybridMultilevel"/>
    <w:tmpl w:val="8ACC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B161B"/>
    <w:multiLevelType w:val="multilevel"/>
    <w:tmpl w:val="84DEAB12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2B837AAF"/>
    <w:multiLevelType w:val="hybridMultilevel"/>
    <w:tmpl w:val="DCEA8B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103F"/>
    <w:multiLevelType w:val="hybridMultilevel"/>
    <w:tmpl w:val="6AB6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F5711"/>
    <w:multiLevelType w:val="hybridMultilevel"/>
    <w:tmpl w:val="6AB6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6A14"/>
    <w:multiLevelType w:val="hybridMultilevel"/>
    <w:tmpl w:val="B86469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90592"/>
    <w:multiLevelType w:val="hybridMultilevel"/>
    <w:tmpl w:val="6AB6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90845"/>
    <w:multiLevelType w:val="hybridMultilevel"/>
    <w:tmpl w:val="6AB62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22994">
    <w:abstractNumId w:val="0"/>
  </w:num>
  <w:num w:numId="2" w16cid:durableId="1423263409">
    <w:abstractNumId w:val="3"/>
  </w:num>
  <w:num w:numId="3" w16cid:durableId="2125421236">
    <w:abstractNumId w:val="7"/>
  </w:num>
  <w:num w:numId="4" w16cid:durableId="2010474498">
    <w:abstractNumId w:val="4"/>
  </w:num>
  <w:num w:numId="5" w16cid:durableId="1273442356">
    <w:abstractNumId w:val="6"/>
  </w:num>
  <w:num w:numId="6" w16cid:durableId="797183138">
    <w:abstractNumId w:val="5"/>
  </w:num>
  <w:num w:numId="7" w16cid:durableId="359939320">
    <w:abstractNumId w:val="2"/>
  </w:num>
  <w:num w:numId="8" w16cid:durableId="785078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20"/>
    <w:rsid w:val="00000B68"/>
    <w:rsid w:val="0000283B"/>
    <w:rsid w:val="000034F8"/>
    <w:rsid w:val="00025454"/>
    <w:rsid w:val="000436F7"/>
    <w:rsid w:val="000464A0"/>
    <w:rsid w:val="0005435A"/>
    <w:rsid w:val="0006099B"/>
    <w:rsid w:val="00061310"/>
    <w:rsid w:val="0006455C"/>
    <w:rsid w:val="000725E0"/>
    <w:rsid w:val="00082BA2"/>
    <w:rsid w:val="00087135"/>
    <w:rsid w:val="000A031D"/>
    <w:rsid w:val="000F33DE"/>
    <w:rsid w:val="000F55D3"/>
    <w:rsid w:val="001230E5"/>
    <w:rsid w:val="001271FE"/>
    <w:rsid w:val="001624D3"/>
    <w:rsid w:val="0017479E"/>
    <w:rsid w:val="001818C7"/>
    <w:rsid w:val="0018613E"/>
    <w:rsid w:val="00191E08"/>
    <w:rsid w:val="00192B17"/>
    <w:rsid w:val="00192D3C"/>
    <w:rsid w:val="001949B9"/>
    <w:rsid w:val="00195A0A"/>
    <w:rsid w:val="00216E79"/>
    <w:rsid w:val="00245A82"/>
    <w:rsid w:val="00257343"/>
    <w:rsid w:val="002733F1"/>
    <w:rsid w:val="002A2EE5"/>
    <w:rsid w:val="002B2053"/>
    <w:rsid w:val="002B2554"/>
    <w:rsid w:val="002B4395"/>
    <w:rsid w:val="002D1AA1"/>
    <w:rsid w:val="002E50F0"/>
    <w:rsid w:val="002E54EE"/>
    <w:rsid w:val="0030443E"/>
    <w:rsid w:val="00311DC3"/>
    <w:rsid w:val="00321146"/>
    <w:rsid w:val="00351D87"/>
    <w:rsid w:val="00384894"/>
    <w:rsid w:val="003875FB"/>
    <w:rsid w:val="003A0F6F"/>
    <w:rsid w:val="003C7A35"/>
    <w:rsid w:val="003D6498"/>
    <w:rsid w:val="003E71B3"/>
    <w:rsid w:val="00407666"/>
    <w:rsid w:val="00432800"/>
    <w:rsid w:val="00443119"/>
    <w:rsid w:val="0044585A"/>
    <w:rsid w:val="00456A9E"/>
    <w:rsid w:val="00456D6E"/>
    <w:rsid w:val="00462754"/>
    <w:rsid w:val="00465F15"/>
    <w:rsid w:val="00467AC4"/>
    <w:rsid w:val="0048694F"/>
    <w:rsid w:val="004B2220"/>
    <w:rsid w:val="004C42F8"/>
    <w:rsid w:val="005013B3"/>
    <w:rsid w:val="00550066"/>
    <w:rsid w:val="00566855"/>
    <w:rsid w:val="0057235D"/>
    <w:rsid w:val="00576746"/>
    <w:rsid w:val="00581D1D"/>
    <w:rsid w:val="005A2EE9"/>
    <w:rsid w:val="005A6ABE"/>
    <w:rsid w:val="005B4CBB"/>
    <w:rsid w:val="005C30C9"/>
    <w:rsid w:val="005C4937"/>
    <w:rsid w:val="005C7CED"/>
    <w:rsid w:val="005F59FA"/>
    <w:rsid w:val="006111A7"/>
    <w:rsid w:val="00614F5E"/>
    <w:rsid w:val="00635183"/>
    <w:rsid w:val="00636C58"/>
    <w:rsid w:val="00637331"/>
    <w:rsid w:val="00641E3F"/>
    <w:rsid w:val="0065451E"/>
    <w:rsid w:val="00661206"/>
    <w:rsid w:val="0066746D"/>
    <w:rsid w:val="00667ECB"/>
    <w:rsid w:val="00680266"/>
    <w:rsid w:val="00680A5D"/>
    <w:rsid w:val="006B67A9"/>
    <w:rsid w:val="006B6A7D"/>
    <w:rsid w:val="006B7920"/>
    <w:rsid w:val="006C3C20"/>
    <w:rsid w:val="006C50E8"/>
    <w:rsid w:val="006E26A6"/>
    <w:rsid w:val="006E2D19"/>
    <w:rsid w:val="006F3B93"/>
    <w:rsid w:val="0070347E"/>
    <w:rsid w:val="00707903"/>
    <w:rsid w:val="007128F8"/>
    <w:rsid w:val="00715BD8"/>
    <w:rsid w:val="007252D2"/>
    <w:rsid w:val="00741EE6"/>
    <w:rsid w:val="00760C20"/>
    <w:rsid w:val="00781A58"/>
    <w:rsid w:val="00794454"/>
    <w:rsid w:val="007960C9"/>
    <w:rsid w:val="007A1198"/>
    <w:rsid w:val="007A6BCC"/>
    <w:rsid w:val="007D2602"/>
    <w:rsid w:val="007F6B97"/>
    <w:rsid w:val="0080117D"/>
    <w:rsid w:val="00831C70"/>
    <w:rsid w:val="00880D26"/>
    <w:rsid w:val="008A2774"/>
    <w:rsid w:val="008A463F"/>
    <w:rsid w:val="008F401C"/>
    <w:rsid w:val="008F6050"/>
    <w:rsid w:val="00936ACA"/>
    <w:rsid w:val="00945EB6"/>
    <w:rsid w:val="0095021C"/>
    <w:rsid w:val="00951843"/>
    <w:rsid w:val="00954B35"/>
    <w:rsid w:val="009559AC"/>
    <w:rsid w:val="00961334"/>
    <w:rsid w:val="00964BF4"/>
    <w:rsid w:val="00990ABB"/>
    <w:rsid w:val="009C0587"/>
    <w:rsid w:val="009C52CB"/>
    <w:rsid w:val="009D1AFA"/>
    <w:rsid w:val="009E370E"/>
    <w:rsid w:val="009E42CE"/>
    <w:rsid w:val="009E59C3"/>
    <w:rsid w:val="00A01C37"/>
    <w:rsid w:val="00A14C36"/>
    <w:rsid w:val="00A206FE"/>
    <w:rsid w:val="00A54C37"/>
    <w:rsid w:val="00A655C9"/>
    <w:rsid w:val="00A65839"/>
    <w:rsid w:val="00A711D0"/>
    <w:rsid w:val="00A828BA"/>
    <w:rsid w:val="00A87577"/>
    <w:rsid w:val="00AA09EF"/>
    <w:rsid w:val="00AB644C"/>
    <w:rsid w:val="00AC3468"/>
    <w:rsid w:val="00AC6135"/>
    <w:rsid w:val="00AD4D07"/>
    <w:rsid w:val="00AD5DFB"/>
    <w:rsid w:val="00AD7C74"/>
    <w:rsid w:val="00AE7D8F"/>
    <w:rsid w:val="00B059B4"/>
    <w:rsid w:val="00B138F9"/>
    <w:rsid w:val="00B1769C"/>
    <w:rsid w:val="00B505B7"/>
    <w:rsid w:val="00B52DDF"/>
    <w:rsid w:val="00B7119A"/>
    <w:rsid w:val="00B77D28"/>
    <w:rsid w:val="00B86098"/>
    <w:rsid w:val="00BB7FA6"/>
    <w:rsid w:val="00BC7CD6"/>
    <w:rsid w:val="00BD0669"/>
    <w:rsid w:val="00BD76CC"/>
    <w:rsid w:val="00BE57AD"/>
    <w:rsid w:val="00C13A32"/>
    <w:rsid w:val="00C26691"/>
    <w:rsid w:val="00C43F1C"/>
    <w:rsid w:val="00C46E51"/>
    <w:rsid w:val="00C60B26"/>
    <w:rsid w:val="00C70FB1"/>
    <w:rsid w:val="00CB2138"/>
    <w:rsid w:val="00CB6CC3"/>
    <w:rsid w:val="00CF5B75"/>
    <w:rsid w:val="00D01C9C"/>
    <w:rsid w:val="00D42E28"/>
    <w:rsid w:val="00D43B0F"/>
    <w:rsid w:val="00D70203"/>
    <w:rsid w:val="00D71CFC"/>
    <w:rsid w:val="00D76E12"/>
    <w:rsid w:val="00DA185E"/>
    <w:rsid w:val="00DB1D30"/>
    <w:rsid w:val="00DB64F2"/>
    <w:rsid w:val="00DD6E2B"/>
    <w:rsid w:val="00DD75B9"/>
    <w:rsid w:val="00DE037E"/>
    <w:rsid w:val="00E04A71"/>
    <w:rsid w:val="00E14977"/>
    <w:rsid w:val="00E57A91"/>
    <w:rsid w:val="00E74DD4"/>
    <w:rsid w:val="00E93238"/>
    <w:rsid w:val="00EA4D87"/>
    <w:rsid w:val="00EB10E6"/>
    <w:rsid w:val="00EB4899"/>
    <w:rsid w:val="00ED2631"/>
    <w:rsid w:val="00ED67ED"/>
    <w:rsid w:val="00EE49F6"/>
    <w:rsid w:val="00F23CA6"/>
    <w:rsid w:val="00F546C0"/>
    <w:rsid w:val="00F66C5B"/>
    <w:rsid w:val="00F758EB"/>
    <w:rsid w:val="00F86858"/>
    <w:rsid w:val="00F94ABD"/>
    <w:rsid w:val="00F95967"/>
    <w:rsid w:val="00FB45EA"/>
    <w:rsid w:val="00FD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1B46B"/>
  <w15:chartTrackingRefBased/>
  <w15:docId w15:val="{47C85234-3A13-46B6-A73A-1E4A61BD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C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8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73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9M5MlpH9-ewH8qcXzSOydPXTk56VJfXI/view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ca.obregon-perko@bd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lowjo.com/flowjo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owjo.com/docs/flowjo11/license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ff7bc7-36fc-428c-8646-00723cb074ab}" enabled="1" method="Privileged" siteId="{94c3e67c-9e2d-4800-a6b7-635d978821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Obregon-Perko</dc:creator>
  <cp:keywords/>
  <dc:description/>
  <cp:lastModifiedBy>Marine Bence Faucher</cp:lastModifiedBy>
  <cp:revision>27</cp:revision>
  <dcterms:created xsi:type="dcterms:W3CDTF">2025-08-25T20:36:00Z</dcterms:created>
  <dcterms:modified xsi:type="dcterms:W3CDTF">2025-09-18T21:30:00Z</dcterms:modified>
</cp:coreProperties>
</file>